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D17" w:rsidRPr="002D5AAC" w:rsidRDefault="00D26D17" w:rsidP="00D26D17">
      <w:pPr>
        <w:spacing w:line="276" w:lineRule="auto"/>
        <w:jc w:val="center"/>
        <w:rPr>
          <w:rFonts w:asciiTheme="minorHAnsi" w:hAnsiTheme="minorHAnsi" w:cstheme="minorHAnsi"/>
          <w:b/>
          <w:sz w:val="36"/>
          <w:szCs w:val="36"/>
        </w:rPr>
      </w:pPr>
      <w:r w:rsidRPr="002D5AAC">
        <w:rPr>
          <w:rFonts w:asciiTheme="minorHAnsi" w:hAnsiTheme="minorHAnsi" w:cstheme="minorHAnsi"/>
          <w:b/>
          <w:sz w:val="36"/>
          <w:szCs w:val="36"/>
        </w:rPr>
        <w:t xml:space="preserve">ZŠ a MŠ Na </w:t>
      </w:r>
      <w:proofErr w:type="spellStart"/>
      <w:r w:rsidRPr="002D5AAC">
        <w:rPr>
          <w:rFonts w:asciiTheme="minorHAnsi" w:hAnsiTheme="minorHAnsi" w:cstheme="minorHAnsi"/>
          <w:b/>
          <w:sz w:val="36"/>
          <w:szCs w:val="36"/>
        </w:rPr>
        <w:t>Balabence</w:t>
      </w:r>
      <w:proofErr w:type="spellEnd"/>
    </w:p>
    <w:p w:rsidR="00D26D17" w:rsidRPr="002D5AAC" w:rsidRDefault="00D26D17" w:rsidP="00D26D17">
      <w:pPr>
        <w:spacing w:line="276" w:lineRule="auto"/>
        <w:jc w:val="center"/>
        <w:rPr>
          <w:rFonts w:asciiTheme="minorHAnsi" w:hAnsiTheme="minorHAnsi" w:cstheme="minorHAnsi"/>
          <w:b/>
          <w:sz w:val="36"/>
          <w:szCs w:val="36"/>
        </w:rPr>
      </w:pPr>
      <w:r>
        <w:rPr>
          <w:rFonts w:asciiTheme="minorHAnsi" w:hAnsiTheme="minorHAnsi" w:cstheme="minorHAnsi"/>
          <w:b/>
          <w:sz w:val="36"/>
          <w:szCs w:val="36"/>
        </w:rPr>
        <w:t>n</w:t>
      </w:r>
      <w:r w:rsidRPr="002D5AAC">
        <w:rPr>
          <w:rFonts w:asciiTheme="minorHAnsi" w:hAnsiTheme="minorHAnsi" w:cstheme="minorHAnsi"/>
          <w:b/>
          <w:sz w:val="36"/>
          <w:szCs w:val="36"/>
        </w:rPr>
        <w:t xml:space="preserve">ám. Na </w:t>
      </w:r>
      <w:proofErr w:type="spellStart"/>
      <w:r w:rsidRPr="002D5AAC">
        <w:rPr>
          <w:rFonts w:asciiTheme="minorHAnsi" w:hAnsiTheme="minorHAnsi" w:cstheme="minorHAnsi"/>
          <w:b/>
          <w:sz w:val="36"/>
          <w:szCs w:val="36"/>
        </w:rPr>
        <w:t>Balabence</w:t>
      </w:r>
      <w:proofErr w:type="spellEnd"/>
      <w:r w:rsidRPr="002D5AAC">
        <w:rPr>
          <w:rFonts w:asciiTheme="minorHAnsi" w:hAnsiTheme="minorHAnsi" w:cstheme="minorHAnsi"/>
          <w:b/>
          <w:sz w:val="36"/>
          <w:szCs w:val="36"/>
        </w:rPr>
        <w:t xml:space="preserve"> 800, 190 00 Praha 9</w:t>
      </w:r>
    </w:p>
    <w:p w:rsidR="00D26D17" w:rsidRPr="002D5AAC" w:rsidRDefault="00D26D17" w:rsidP="00D26D17">
      <w:pPr>
        <w:spacing w:line="276" w:lineRule="auto"/>
        <w:jc w:val="both"/>
        <w:rPr>
          <w:rFonts w:asciiTheme="minorHAnsi" w:hAnsiTheme="minorHAnsi" w:cstheme="minorHAnsi"/>
          <w:b/>
          <w:sz w:val="28"/>
          <w:szCs w:val="28"/>
        </w:rPr>
      </w:pPr>
    </w:p>
    <w:p w:rsidR="00D26D17" w:rsidRPr="002D5AAC" w:rsidRDefault="00D26D17" w:rsidP="00D26D17">
      <w:pPr>
        <w:spacing w:line="276" w:lineRule="auto"/>
        <w:jc w:val="both"/>
        <w:rPr>
          <w:rFonts w:asciiTheme="minorHAnsi" w:hAnsiTheme="minorHAnsi" w:cstheme="minorHAnsi"/>
          <w:b/>
          <w:sz w:val="28"/>
          <w:szCs w:val="28"/>
        </w:rPr>
      </w:pPr>
    </w:p>
    <w:p w:rsidR="00D26D17" w:rsidRPr="002D5AAC" w:rsidRDefault="00D26D17" w:rsidP="00D26D17">
      <w:pPr>
        <w:spacing w:line="276" w:lineRule="auto"/>
        <w:jc w:val="both"/>
        <w:rPr>
          <w:rFonts w:asciiTheme="minorHAnsi" w:hAnsiTheme="minorHAnsi" w:cstheme="minorHAnsi"/>
          <w:b/>
          <w:sz w:val="28"/>
          <w:szCs w:val="28"/>
        </w:rPr>
      </w:pPr>
      <w:r w:rsidRPr="002D5AAC">
        <w:rPr>
          <w:rFonts w:asciiTheme="minorHAnsi" w:hAnsiTheme="minorHAnsi" w:cstheme="minorHAnsi"/>
          <w:b/>
          <w:sz w:val="28"/>
          <w:szCs w:val="28"/>
        </w:rPr>
        <w:t xml:space="preserve">                              Zápis z vých</w:t>
      </w:r>
      <w:r>
        <w:rPr>
          <w:rFonts w:asciiTheme="minorHAnsi" w:hAnsiTheme="minorHAnsi" w:cstheme="minorHAnsi"/>
          <w:b/>
          <w:sz w:val="28"/>
          <w:szCs w:val="28"/>
        </w:rPr>
        <w:t xml:space="preserve">ovné komise konané dne </w:t>
      </w:r>
      <w:r>
        <w:rPr>
          <w:rFonts w:asciiTheme="minorHAnsi" w:hAnsiTheme="minorHAnsi" w:cstheme="minorHAnsi"/>
          <w:b/>
          <w:sz w:val="28"/>
          <w:szCs w:val="28"/>
        </w:rPr>
        <w:t>XX. XX. XXXX</w:t>
      </w:r>
    </w:p>
    <w:p w:rsidR="00D26D17" w:rsidRPr="002D5AAC" w:rsidRDefault="00D26D17" w:rsidP="00D26D17">
      <w:pPr>
        <w:spacing w:line="276" w:lineRule="auto"/>
        <w:jc w:val="both"/>
        <w:rPr>
          <w:rFonts w:asciiTheme="minorHAnsi" w:hAnsiTheme="minorHAnsi" w:cstheme="minorHAnsi"/>
          <w:b/>
          <w:sz w:val="28"/>
          <w:szCs w:val="28"/>
        </w:rPr>
      </w:pPr>
    </w:p>
    <w:p w:rsidR="00D26D17" w:rsidRPr="002D5AAC" w:rsidRDefault="00D26D17" w:rsidP="00D26D17">
      <w:pPr>
        <w:spacing w:line="276" w:lineRule="auto"/>
        <w:jc w:val="both"/>
        <w:rPr>
          <w:rFonts w:asciiTheme="minorHAnsi" w:hAnsiTheme="minorHAnsi" w:cstheme="minorHAnsi"/>
          <w:b/>
        </w:rPr>
      </w:pPr>
      <w:r>
        <w:rPr>
          <w:rFonts w:asciiTheme="minorHAnsi" w:hAnsiTheme="minorHAnsi" w:cstheme="minorHAnsi"/>
          <w:b/>
        </w:rPr>
        <w:t>XY</w:t>
      </w:r>
    </w:p>
    <w:p w:rsidR="00D26D17" w:rsidRPr="002D5AAC" w:rsidRDefault="00D26D17" w:rsidP="00D26D17">
      <w:pPr>
        <w:spacing w:line="276" w:lineRule="auto"/>
        <w:jc w:val="both"/>
        <w:rPr>
          <w:rFonts w:asciiTheme="minorHAnsi" w:hAnsiTheme="minorHAnsi" w:cstheme="minorHAnsi"/>
        </w:rPr>
      </w:pPr>
      <w:r w:rsidRPr="002D5AAC">
        <w:rPr>
          <w:rFonts w:asciiTheme="minorHAnsi" w:hAnsiTheme="minorHAnsi" w:cstheme="minorHAnsi"/>
        </w:rPr>
        <w:t xml:space="preserve">třída </w:t>
      </w:r>
      <w:r>
        <w:rPr>
          <w:rFonts w:asciiTheme="minorHAnsi" w:hAnsiTheme="minorHAnsi" w:cstheme="minorHAnsi"/>
        </w:rPr>
        <w:t>X. X</w:t>
      </w:r>
      <w:r w:rsidRPr="002D5AAC">
        <w:rPr>
          <w:rFonts w:asciiTheme="minorHAnsi" w:hAnsiTheme="minorHAnsi" w:cstheme="minorHAnsi"/>
        </w:rPr>
        <w:tab/>
        <w:t>nar.</w:t>
      </w:r>
      <w:r>
        <w:rPr>
          <w:rFonts w:asciiTheme="minorHAnsi" w:hAnsiTheme="minorHAnsi" w:cstheme="minorHAnsi"/>
        </w:rPr>
        <w:t xml:space="preserve"> </w:t>
      </w:r>
      <w:r>
        <w:rPr>
          <w:rFonts w:asciiTheme="minorHAnsi" w:hAnsiTheme="minorHAnsi" w:cstheme="minorHAnsi"/>
        </w:rPr>
        <w:t>XX. XX. XXXX</w:t>
      </w:r>
      <w:r w:rsidRPr="002D5AAC">
        <w:rPr>
          <w:rFonts w:asciiTheme="minorHAnsi" w:hAnsiTheme="minorHAnsi" w:cstheme="minorHAnsi"/>
        </w:rPr>
        <w:tab/>
        <w:t xml:space="preserve">bytem </w:t>
      </w:r>
      <w:r>
        <w:rPr>
          <w:rFonts w:asciiTheme="minorHAnsi" w:hAnsiTheme="minorHAnsi" w:cstheme="minorHAnsi"/>
        </w:rPr>
        <w:t>XXXXXXXXXXXXXXXXXXXXXXXXXXXXXXXXXXX</w:t>
      </w:r>
    </w:p>
    <w:p w:rsidR="00D26D17" w:rsidRPr="002D5AAC" w:rsidRDefault="00D26D17" w:rsidP="00D26D17">
      <w:pPr>
        <w:spacing w:line="276" w:lineRule="auto"/>
        <w:jc w:val="both"/>
        <w:rPr>
          <w:rFonts w:asciiTheme="minorHAnsi" w:hAnsiTheme="minorHAnsi" w:cstheme="minorHAnsi"/>
          <w:b/>
          <w:sz w:val="28"/>
          <w:szCs w:val="28"/>
        </w:rPr>
      </w:pPr>
    </w:p>
    <w:p w:rsidR="00D26D17" w:rsidRPr="002D5AAC" w:rsidRDefault="00D26D17" w:rsidP="00D26D17">
      <w:pPr>
        <w:spacing w:line="276" w:lineRule="auto"/>
        <w:jc w:val="both"/>
        <w:rPr>
          <w:rFonts w:asciiTheme="minorHAnsi" w:hAnsiTheme="minorHAnsi" w:cstheme="minorHAnsi"/>
          <w:b/>
          <w:sz w:val="28"/>
          <w:szCs w:val="28"/>
        </w:rPr>
      </w:pPr>
    </w:p>
    <w:p w:rsidR="00D26D17" w:rsidRPr="007D2A11" w:rsidRDefault="00D26D17" w:rsidP="00D26D17">
      <w:pPr>
        <w:spacing w:line="276" w:lineRule="auto"/>
        <w:jc w:val="both"/>
        <w:rPr>
          <w:rFonts w:asciiTheme="minorHAnsi" w:hAnsiTheme="minorHAnsi" w:cstheme="minorHAnsi"/>
          <w:sz w:val="22"/>
          <w:szCs w:val="22"/>
          <w:u w:val="single"/>
        </w:rPr>
      </w:pPr>
      <w:r w:rsidRPr="007D2A11">
        <w:rPr>
          <w:rFonts w:asciiTheme="minorHAnsi" w:hAnsiTheme="minorHAnsi" w:cstheme="minorHAnsi"/>
          <w:sz w:val="22"/>
          <w:szCs w:val="22"/>
          <w:u w:val="single"/>
        </w:rPr>
        <w:t>Přítomní:</w:t>
      </w:r>
    </w:p>
    <w:p w:rsidR="00D26D17" w:rsidRPr="002D5AAC" w:rsidRDefault="00D26D17" w:rsidP="00D26D17">
      <w:pPr>
        <w:spacing w:line="276" w:lineRule="auto"/>
        <w:jc w:val="both"/>
        <w:rPr>
          <w:rFonts w:asciiTheme="minorHAnsi" w:hAnsiTheme="minorHAnsi" w:cstheme="minorHAnsi"/>
          <w:sz w:val="22"/>
          <w:szCs w:val="22"/>
        </w:rPr>
      </w:pPr>
      <w:r>
        <w:rPr>
          <w:rFonts w:asciiTheme="minorHAnsi" w:hAnsiTheme="minorHAnsi" w:cstheme="minorHAnsi"/>
          <w:sz w:val="22"/>
          <w:szCs w:val="22"/>
        </w:rPr>
        <w:t>XY</w:t>
      </w:r>
      <w:r w:rsidRPr="002D5AAC">
        <w:rPr>
          <w:rFonts w:asciiTheme="minorHAnsi" w:hAnsiTheme="minorHAnsi" w:cstheme="minorHAnsi"/>
          <w:sz w:val="22"/>
          <w:szCs w:val="22"/>
        </w:rPr>
        <w:t>, žákyně</w:t>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sidRPr="002D5AAC">
        <w:rPr>
          <w:rFonts w:asciiTheme="minorHAnsi" w:hAnsiTheme="minorHAnsi" w:cstheme="minorHAnsi"/>
          <w:sz w:val="22"/>
          <w:szCs w:val="22"/>
        </w:rPr>
        <w:t>Mgr. Michal Vítek, ředitel ZŠ</w:t>
      </w:r>
    </w:p>
    <w:p w:rsidR="00D26D17" w:rsidRPr="002D5AAC" w:rsidRDefault="00D26D17" w:rsidP="00D26D17">
      <w:pPr>
        <w:spacing w:line="276" w:lineRule="auto"/>
        <w:ind w:left="2124" w:hanging="2124"/>
        <w:jc w:val="both"/>
        <w:rPr>
          <w:rFonts w:asciiTheme="minorHAnsi" w:hAnsiTheme="minorHAnsi" w:cstheme="minorHAnsi"/>
          <w:sz w:val="22"/>
          <w:szCs w:val="22"/>
        </w:rPr>
      </w:pPr>
      <w:r>
        <w:rPr>
          <w:rFonts w:asciiTheme="minorHAnsi" w:hAnsiTheme="minorHAnsi" w:cstheme="minorHAnsi"/>
          <w:sz w:val="22"/>
          <w:szCs w:val="22"/>
        </w:rPr>
        <w:t>XY</w:t>
      </w:r>
      <w:r w:rsidRPr="002D5AAC">
        <w:rPr>
          <w:rFonts w:asciiTheme="minorHAnsi" w:hAnsiTheme="minorHAnsi" w:cstheme="minorHAnsi"/>
          <w:sz w:val="22"/>
          <w:szCs w:val="22"/>
        </w:rPr>
        <w:t>, matka</w:t>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Pr>
          <w:rFonts w:asciiTheme="minorHAnsi" w:hAnsiTheme="minorHAnsi" w:cstheme="minorHAnsi"/>
          <w:sz w:val="22"/>
          <w:szCs w:val="22"/>
        </w:rPr>
        <w:tab/>
      </w:r>
      <w:r w:rsidRPr="002D5AAC">
        <w:rPr>
          <w:rFonts w:asciiTheme="minorHAnsi" w:hAnsiTheme="minorHAnsi" w:cstheme="minorHAnsi"/>
          <w:sz w:val="22"/>
          <w:szCs w:val="22"/>
        </w:rPr>
        <w:t xml:space="preserve">Mgr. Ivana Buršíková, </w:t>
      </w:r>
      <w:r>
        <w:rPr>
          <w:rFonts w:asciiTheme="minorHAnsi" w:hAnsiTheme="minorHAnsi" w:cstheme="minorHAnsi"/>
          <w:sz w:val="22"/>
          <w:szCs w:val="22"/>
        </w:rPr>
        <w:t xml:space="preserve">ZŘŠ </w:t>
      </w:r>
      <w:r w:rsidRPr="002D5AAC">
        <w:rPr>
          <w:rFonts w:asciiTheme="minorHAnsi" w:hAnsiTheme="minorHAnsi" w:cstheme="minorHAnsi"/>
          <w:sz w:val="22"/>
          <w:szCs w:val="22"/>
        </w:rPr>
        <w:t>pro I.</w:t>
      </w:r>
      <w:r>
        <w:rPr>
          <w:rFonts w:asciiTheme="minorHAnsi" w:hAnsiTheme="minorHAnsi" w:cstheme="minorHAnsi"/>
          <w:sz w:val="22"/>
          <w:szCs w:val="22"/>
        </w:rPr>
        <w:t xml:space="preserve"> </w:t>
      </w:r>
      <w:r w:rsidRPr="002D5AAC">
        <w:rPr>
          <w:rFonts w:asciiTheme="minorHAnsi" w:hAnsiTheme="minorHAnsi" w:cstheme="minorHAnsi"/>
          <w:sz w:val="22"/>
          <w:szCs w:val="22"/>
        </w:rPr>
        <w:t>stupeň</w:t>
      </w:r>
    </w:p>
    <w:p w:rsidR="00D26D17" w:rsidRPr="002D5AAC" w:rsidRDefault="00D26D17" w:rsidP="00D26D17">
      <w:pPr>
        <w:spacing w:line="276" w:lineRule="auto"/>
        <w:ind w:left="2124" w:hanging="2124"/>
        <w:jc w:val="both"/>
        <w:rPr>
          <w:rFonts w:asciiTheme="minorHAnsi" w:hAnsiTheme="minorHAnsi" w:cstheme="minorHAnsi"/>
          <w:sz w:val="22"/>
          <w:szCs w:val="22"/>
        </w:rPr>
      </w:pP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t xml:space="preserve">Mgr. Věra </w:t>
      </w:r>
      <w:proofErr w:type="spellStart"/>
      <w:r w:rsidRPr="002D5AAC">
        <w:rPr>
          <w:rFonts w:asciiTheme="minorHAnsi" w:hAnsiTheme="minorHAnsi" w:cstheme="minorHAnsi"/>
          <w:sz w:val="22"/>
          <w:szCs w:val="22"/>
        </w:rPr>
        <w:t>Jirovcová</w:t>
      </w:r>
      <w:proofErr w:type="spellEnd"/>
      <w:r w:rsidRPr="002D5AAC">
        <w:rPr>
          <w:rFonts w:asciiTheme="minorHAnsi" w:hAnsiTheme="minorHAnsi" w:cstheme="minorHAnsi"/>
          <w:sz w:val="22"/>
          <w:szCs w:val="22"/>
        </w:rPr>
        <w:t>, výchovná poradkyně, TU</w:t>
      </w:r>
    </w:p>
    <w:p w:rsidR="00D26D17" w:rsidRPr="002D5AAC" w:rsidRDefault="00D26D17" w:rsidP="00D26D17">
      <w:pPr>
        <w:spacing w:line="276" w:lineRule="auto"/>
        <w:ind w:left="2124" w:hanging="2124"/>
        <w:jc w:val="both"/>
        <w:rPr>
          <w:rFonts w:asciiTheme="minorHAnsi" w:hAnsiTheme="minorHAnsi" w:cstheme="minorHAnsi"/>
          <w:sz w:val="22"/>
          <w:szCs w:val="22"/>
        </w:rPr>
      </w:pP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t>Mgr. Martina Svobodová, uč. PRV</w:t>
      </w:r>
    </w:p>
    <w:p w:rsidR="00D26D17" w:rsidRPr="002D5AAC" w:rsidRDefault="00D26D17" w:rsidP="00D26D17">
      <w:pPr>
        <w:spacing w:line="276" w:lineRule="auto"/>
        <w:ind w:left="2124" w:hanging="2124"/>
        <w:jc w:val="both"/>
        <w:rPr>
          <w:rFonts w:asciiTheme="minorHAnsi" w:hAnsiTheme="minorHAnsi" w:cstheme="minorHAnsi"/>
          <w:sz w:val="22"/>
          <w:szCs w:val="22"/>
        </w:rPr>
      </w:pP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t>Ivana Rottová, družinářka</w:t>
      </w:r>
    </w:p>
    <w:p w:rsidR="00D26D17" w:rsidRPr="002D5AAC" w:rsidRDefault="00D26D17" w:rsidP="00D26D17">
      <w:pPr>
        <w:spacing w:line="276" w:lineRule="auto"/>
        <w:ind w:left="2124" w:hanging="2124"/>
        <w:jc w:val="both"/>
        <w:rPr>
          <w:rFonts w:asciiTheme="minorHAnsi" w:hAnsiTheme="minorHAnsi" w:cstheme="minorHAnsi"/>
          <w:sz w:val="22"/>
          <w:szCs w:val="22"/>
        </w:rPr>
      </w:pP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t xml:space="preserve">PhDr. Ladislava </w:t>
      </w:r>
      <w:proofErr w:type="spellStart"/>
      <w:r w:rsidRPr="002D5AAC">
        <w:rPr>
          <w:rFonts w:asciiTheme="minorHAnsi" w:hAnsiTheme="minorHAnsi" w:cstheme="minorHAnsi"/>
          <w:sz w:val="22"/>
          <w:szCs w:val="22"/>
        </w:rPr>
        <w:t>Trpáková</w:t>
      </w:r>
      <w:proofErr w:type="spellEnd"/>
      <w:r w:rsidRPr="002D5AAC">
        <w:rPr>
          <w:rFonts w:asciiTheme="minorHAnsi" w:hAnsiTheme="minorHAnsi" w:cstheme="minorHAnsi"/>
          <w:sz w:val="22"/>
          <w:szCs w:val="22"/>
        </w:rPr>
        <w:t xml:space="preserve">, školní psycholožka                                </w:t>
      </w:r>
    </w:p>
    <w:p w:rsidR="00D26D17" w:rsidRPr="002D5AAC" w:rsidRDefault="00D26D17" w:rsidP="00D26D17">
      <w:pPr>
        <w:spacing w:line="276" w:lineRule="auto"/>
        <w:jc w:val="both"/>
        <w:rPr>
          <w:rFonts w:asciiTheme="minorHAnsi" w:hAnsiTheme="minorHAnsi" w:cstheme="minorHAnsi"/>
          <w:sz w:val="22"/>
          <w:szCs w:val="22"/>
        </w:rPr>
      </w:pP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r w:rsidRPr="002D5AAC">
        <w:rPr>
          <w:rFonts w:asciiTheme="minorHAnsi" w:hAnsiTheme="minorHAnsi" w:cstheme="minorHAnsi"/>
          <w:sz w:val="22"/>
          <w:szCs w:val="22"/>
        </w:rPr>
        <w:tab/>
      </w:r>
    </w:p>
    <w:p w:rsidR="00D26D17" w:rsidRDefault="00D26D17" w:rsidP="00D26D17">
      <w:pPr>
        <w:spacing w:line="276" w:lineRule="auto"/>
        <w:jc w:val="both"/>
        <w:rPr>
          <w:rFonts w:asciiTheme="minorHAnsi" w:hAnsiTheme="minorHAnsi" w:cstheme="minorHAnsi"/>
          <w:b/>
          <w:sz w:val="22"/>
          <w:szCs w:val="22"/>
        </w:rPr>
      </w:pPr>
      <w:r>
        <w:rPr>
          <w:rFonts w:asciiTheme="minorHAnsi" w:hAnsiTheme="minorHAnsi" w:cstheme="minorHAnsi"/>
          <w:b/>
          <w:sz w:val="22"/>
          <w:szCs w:val="22"/>
        </w:rPr>
        <w:t>K projednání:</w:t>
      </w:r>
    </w:p>
    <w:p w:rsidR="00D26D17" w:rsidRDefault="00D26D17" w:rsidP="00D26D17">
      <w:pPr>
        <w:spacing w:line="276" w:lineRule="auto"/>
        <w:ind w:firstLine="708"/>
        <w:jc w:val="both"/>
        <w:rPr>
          <w:rFonts w:asciiTheme="minorHAnsi" w:hAnsiTheme="minorHAnsi" w:cstheme="minorHAnsi"/>
          <w:sz w:val="22"/>
          <w:szCs w:val="22"/>
        </w:rPr>
      </w:pPr>
      <w:r>
        <w:rPr>
          <w:rFonts w:asciiTheme="minorHAnsi" w:hAnsiTheme="minorHAnsi" w:cstheme="minorHAnsi"/>
          <w:sz w:val="22"/>
          <w:szCs w:val="22"/>
        </w:rPr>
        <w:t xml:space="preserve">Velmi </w:t>
      </w:r>
      <w:r w:rsidRPr="002D5AAC">
        <w:rPr>
          <w:rFonts w:asciiTheme="minorHAnsi" w:hAnsiTheme="minorHAnsi" w:cstheme="minorHAnsi"/>
          <w:sz w:val="22"/>
          <w:szCs w:val="22"/>
        </w:rPr>
        <w:t>nevhodné chování ve škole, při</w:t>
      </w:r>
      <w:r>
        <w:rPr>
          <w:rFonts w:asciiTheme="minorHAnsi" w:hAnsiTheme="minorHAnsi" w:cstheme="minorHAnsi"/>
          <w:sz w:val="22"/>
          <w:szCs w:val="22"/>
        </w:rPr>
        <w:t xml:space="preserve"> vyučování, </w:t>
      </w:r>
      <w:r w:rsidRPr="002D5AAC">
        <w:rPr>
          <w:rFonts w:asciiTheme="minorHAnsi" w:hAnsiTheme="minorHAnsi" w:cstheme="minorHAnsi"/>
          <w:sz w:val="22"/>
          <w:szCs w:val="22"/>
        </w:rPr>
        <w:t>během přestávek</w:t>
      </w:r>
      <w:r>
        <w:rPr>
          <w:rFonts w:asciiTheme="minorHAnsi" w:hAnsiTheme="minorHAnsi" w:cstheme="minorHAnsi"/>
          <w:sz w:val="22"/>
          <w:szCs w:val="22"/>
        </w:rPr>
        <w:t xml:space="preserve"> i v družině</w:t>
      </w:r>
      <w:r w:rsidRPr="002D5AAC">
        <w:rPr>
          <w:rFonts w:asciiTheme="minorHAnsi" w:hAnsiTheme="minorHAnsi" w:cstheme="minorHAnsi"/>
          <w:sz w:val="22"/>
          <w:szCs w:val="22"/>
        </w:rPr>
        <w:t xml:space="preserve">, kdy zcela záměrně </w:t>
      </w:r>
      <w:r>
        <w:rPr>
          <w:rFonts w:asciiTheme="minorHAnsi" w:hAnsiTheme="minorHAnsi" w:cstheme="minorHAnsi"/>
          <w:sz w:val="22"/>
          <w:szCs w:val="22"/>
        </w:rPr>
        <w:t>narušuje výuku, ubližuje spolužákům, vulgárně se vyjadřuje a nerespektuje pokyny vyučujících.</w:t>
      </w:r>
    </w:p>
    <w:p w:rsidR="00D26D17" w:rsidRPr="002D5AAC" w:rsidRDefault="00D26D17" w:rsidP="00D26D17">
      <w:pPr>
        <w:spacing w:line="276" w:lineRule="auto"/>
        <w:ind w:firstLine="708"/>
        <w:jc w:val="both"/>
        <w:rPr>
          <w:rFonts w:asciiTheme="minorHAnsi" w:hAnsiTheme="minorHAnsi" w:cstheme="minorHAnsi"/>
          <w:sz w:val="22"/>
          <w:szCs w:val="22"/>
        </w:rPr>
      </w:pPr>
    </w:p>
    <w:p w:rsidR="00D26D17" w:rsidRPr="001C339E" w:rsidRDefault="00D26D17" w:rsidP="00D26D17">
      <w:pPr>
        <w:spacing w:line="276" w:lineRule="auto"/>
        <w:jc w:val="both"/>
        <w:rPr>
          <w:rFonts w:asciiTheme="minorHAnsi" w:hAnsiTheme="minorHAnsi" w:cstheme="minorHAnsi"/>
          <w:b/>
          <w:sz w:val="22"/>
          <w:szCs w:val="22"/>
        </w:rPr>
      </w:pPr>
      <w:r w:rsidRPr="001C339E">
        <w:rPr>
          <w:rFonts w:asciiTheme="minorHAnsi" w:hAnsiTheme="minorHAnsi" w:cstheme="minorHAnsi"/>
          <w:b/>
          <w:sz w:val="22"/>
          <w:szCs w:val="22"/>
        </w:rPr>
        <w:t>Shrnutí problému:</w:t>
      </w:r>
    </w:p>
    <w:p w:rsidR="00D26D17" w:rsidRDefault="00D26D17" w:rsidP="00D26D17">
      <w:pPr>
        <w:spacing w:line="276" w:lineRule="auto"/>
        <w:ind w:firstLine="708"/>
        <w:jc w:val="both"/>
        <w:rPr>
          <w:rFonts w:asciiTheme="minorHAnsi" w:hAnsiTheme="minorHAnsi" w:cstheme="minorHAnsi"/>
          <w:sz w:val="22"/>
          <w:szCs w:val="22"/>
        </w:rPr>
      </w:pPr>
      <w:r w:rsidRPr="002D5AAC">
        <w:rPr>
          <w:rFonts w:asciiTheme="minorHAnsi" w:hAnsiTheme="minorHAnsi" w:cstheme="minorHAnsi"/>
          <w:sz w:val="22"/>
          <w:szCs w:val="22"/>
        </w:rPr>
        <w:t xml:space="preserve">Na chování </w:t>
      </w:r>
      <w:r>
        <w:rPr>
          <w:rFonts w:asciiTheme="minorHAnsi" w:hAnsiTheme="minorHAnsi" w:cstheme="minorHAnsi"/>
          <w:sz w:val="22"/>
          <w:szCs w:val="22"/>
        </w:rPr>
        <w:t>XY</w:t>
      </w:r>
      <w:r>
        <w:rPr>
          <w:rFonts w:asciiTheme="minorHAnsi" w:hAnsiTheme="minorHAnsi" w:cstheme="minorHAnsi"/>
          <w:sz w:val="22"/>
          <w:szCs w:val="22"/>
        </w:rPr>
        <w:t xml:space="preserve"> si stěžují vyučující, které ve třídě učí, i kteří drží dohled na chodbách. Stížnosti přicházejí i ze školní družiny.</w:t>
      </w:r>
    </w:p>
    <w:p w:rsidR="00D26D17" w:rsidRDefault="00D26D17" w:rsidP="00D26D17">
      <w:pPr>
        <w:spacing w:line="276" w:lineRule="auto"/>
        <w:ind w:firstLine="708"/>
        <w:jc w:val="both"/>
        <w:rPr>
          <w:rFonts w:asciiTheme="minorHAnsi" w:hAnsiTheme="minorHAnsi" w:cstheme="minorHAnsi"/>
          <w:sz w:val="22"/>
          <w:szCs w:val="22"/>
        </w:rPr>
      </w:pPr>
      <w:r>
        <w:rPr>
          <w:rFonts w:asciiTheme="minorHAnsi" w:hAnsiTheme="minorHAnsi" w:cstheme="minorHAnsi"/>
          <w:sz w:val="22"/>
          <w:szCs w:val="22"/>
        </w:rPr>
        <w:t>XY</w:t>
      </w:r>
      <w:r>
        <w:rPr>
          <w:rFonts w:asciiTheme="minorHAnsi" w:hAnsiTheme="minorHAnsi" w:cstheme="minorHAnsi"/>
          <w:sz w:val="22"/>
          <w:szCs w:val="22"/>
        </w:rPr>
        <w:t xml:space="preserve"> má velmi problematické chování již od začátku školního roku. Při vyučování ruší – vykřikuje, vydává různé zvuky, pokřikuje na spolužáky, vstává z místa, svačí, na lavici má nepořádek, nemá pomůcky. Věnuje se jiným činnostem než výuce – stříhá papír, gumu, oblepuje se izolepou, natírá se temperovými barvami, strká si tužky do nosu, láme pravítko. Během přestávek spolužáky strká, bije, vulgárně jim nadává, maluje vulgární znaky, leze po nábytku. Při příchodu do třídy spolužáky líbá a olizuje. P</w:t>
      </w:r>
      <w:r w:rsidRPr="002D5AAC">
        <w:rPr>
          <w:rFonts w:asciiTheme="minorHAnsi" w:hAnsiTheme="minorHAnsi" w:cstheme="minorHAnsi"/>
          <w:sz w:val="22"/>
          <w:szCs w:val="22"/>
        </w:rPr>
        <w:t>ři akcích konaných mimo budovu školy ohrožuje bezpečnost a zdraví svoje i svých spolužáků</w:t>
      </w:r>
      <w:r>
        <w:rPr>
          <w:rFonts w:asciiTheme="minorHAnsi" w:hAnsiTheme="minorHAnsi" w:cstheme="minorHAnsi"/>
          <w:sz w:val="22"/>
          <w:szCs w:val="22"/>
        </w:rPr>
        <w:t>.</w:t>
      </w:r>
    </w:p>
    <w:p w:rsidR="00D26D17" w:rsidRDefault="00D26D17" w:rsidP="00D26D17">
      <w:pPr>
        <w:spacing w:line="276" w:lineRule="auto"/>
        <w:ind w:firstLine="708"/>
        <w:jc w:val="both"/>
        <w:rPr>
          <w:rFonts w:asciiTheme="minorHAnsi" w:hAnsiTheme="minorHAnsi" w:cstheme="minorHAnsi"/>
          <w:sz w:val="22"/>
          <w:szCs w:val="22"/>
        </w:rPr>
      </w:pPr>
      <w:r>
        <w:rPr>
          <w:rFonts w:asciiTheme="minorHAnsi" w:hAnsiTheme="minorHAnsi" w:cstheme="minorHAnsi"/>
          <w:sz w:val="22"/>
          <w:szCs w:val="22"/>
        </w:rPr>
        <w:t>Za tyto aktivity má mnoho poznámek – v Žákovské knížce, v sešitě na procvičování. Vyučující jí zkoušeli domlouvat – bez efektu.</w:t>
      </w:r>
    </w:p>
    <w:p w:rsidR="00D26D17" w:rsidRDefault="00D26D17" w:rsidP="00D26D17">
      <w:pPr>
        <w:spacing w:line="276" w:lineRule="auto"/>
        <w:jc w:val="both"/>
        <w:rPr>
          <w:rFonts w:asciiTheme="minorHAnsi" w:hAnsiTheme="minorHAnsi" w:cstheme="minorHAnsi"/>
          <w:sz w:val="22"/>
          <w:szCs w:val="22"/>
        </w:rPr>
      </w:pPr>
    </w:p>
    <w:p w:rsidR="00D26D17" w:rsidRPr="001C339E" w:rsidRDefault="00D26D17" w:rsidP="00D26D17">
      <w:pPr>
        <w:spacing w:line="276" w:lineRule="auto"/>
        <w:jc w:val="both"/>
        <w:rPr>
          <w:rFonts w:asciiTheme="minorHAnsi" w:hAnsiTheme="minorHAnsi" w:cstheme="minorHAnsi"/>
          <w:b/>
          <w:sz w:val="22"/>
          <w:szCs w:val="22"/>
        </w:rPr>
      </w:pPr>
      <w:r w:rsidRPr="001C339E">
        <w:rPr>
          <w:rFonts w:asciiTheme="minorHAnsi" w:hAnsiTheme="minorHAnsi" w:cstheme="minorHAnsi"/>
          <w:b/>
          <w:sz w:val="22"/>
          <w:szCs w:val="22"/>
        </w:rPr>
        <w:t>Průběh výchovné komise:</w:t>
      </w:r>
    </w:p>
    <w:p w:rsidR="00D26D17" w:rsidRDefault="00D26D17" w:rsidP="00D26D17">
      <w:pPr>
        <w:spacing w:line="276" w:lineRule="auto"/>
        <w:jc w:val="both"/>
        <w:rPr>
          <w:rFonts w:asciiTheme="minorHAnsi" w:hAnsiTheme="minorHAnsi" w:cstheme="minorHAnsi"/>
          <w:sz w:val="22"/>
          <w:szCs w:val="22"/>
        </w:rPr>
      </w:pPr>
      <w:r>
        <w:rPr>
          <w:rFonts w:asciiTheme="minorHAnsi" w:hAnsiTheme="minorHAnsi" w:cstheme="minorHAnsi"/>
          <w:sz w:val="22"/>
          <w:szCs w:val="22"/>
        </w:rPr>
        <w:tab/>
        <w:t>Výchovná poradkyně a TU představila přítomné a zahájila jednání. TU, Mgr. Svobodová a p. Rottová popsaly potíže, které s </w:t>
      </w:r>
      <w:r>
        <w:rPr>
          <w:rFonts w:asciiTheme="minorHAnsi" w:hAnsiTheme="minorHAnsi" w:cstheme="minorHAnsi"/>
          <w:sz w:val="22"/>
          <w:szCs w:val="22"/>
        </w:rPr>
        <w:t>XY</w:t>
      </w:r>
      <w:r>
        <w:rPr>
          <w:rFonts w:asciiTheme="minorHAnsi" w:hAnsiTheme="minorHAnsi" w:cstheme="minorHAnsi"/>
          <w:sz w:val="22"/>
          <w:szCs w:val="22"/>
        </w:rPr>
        <w:t xml:space="preserve"> mají (viz výše). </w:t>
      </w:r>
      <w:r>
        <w:rPr>
          <w:rFonts w:asciiTheme="minorHAnsi" w:hAnsiTheme="minorHAnsi" w:cstheme="minorHAnsi"/>
          <w:sz w:val="22"/>
          <w:szCs w:val="22"/>
        </w:rPr>
        <w:t>XY</w:t>
      </w:r>
      <w:r>
        <w:rPr>
          <w:rFonts w:asciiTheme="minorHAnsi" w:hAnsiTheme="minorHAnsi" w:cstheme="minorHAnsi"/>
          <w:sz w:val="22"/>
          <w:szCs w:val="22"/>
        </w:rPr>
        <w:t xml:space="preserve"> byla vyzvána, aby se k výše zmíněnému vyjádřila. Ta odpovídat nechtěla a rozplakala se. Maminka se snažila </w:t>
      </w:r>
      <w:r>
        <w:rPr>
          <w:rFonts w:asciiTheme="minorHAnsi" w:hAnsiTheme="minorHAnsi" w:cstheme="minorHAnsi"/>
          <w:sz w:val="22"/>
          <w:szCs w:val="22"/>
        </w:rPr>
        <w:t>XY</w:t>
      </w:r>
      <w:r>
        <w:rPr>
          <w:rFonts w:asciiTheme="minorHAnsi" w:hAnsiTheme="minorHAnsi" w:cstheme="minorHAnsi"/>
          <w:sz w:val="22"/>
          <w:szCs w:val="22"/>
        </w:rPr>
        <w:t xml:space="preserve"> chování ve škole omlouvat tím, že za vše mohou spolužáci, kteří </w:t>
      </w:r>
      <w:r>
        <w:rPr>
          <w:rFonts w:asciiTheme="minorHAnsi" w:hAnsiTheme="minorHAnsi" w:cstheme="minorHAnsi"/>
          <w:sz w:val="22"/>
          <w:szCs w:val="22"/>
        </w:rPr>
        <w:t>XY</w:t>
      </w:r>
      <w:r>
        <w:rPr>
          <w:rFonts w:asciiTheme="minorHAnsi" w:hAnsiTheme="minorHAnsi" w:cstheme="minorHAnsi"/>
          <w:sz w:val="22"/>
          <w:szCs w:val="22"/>
        </w:rPr>
        <w:t xml:space="preserve"> provokují. TU odpověděla, že každou stížnost jak ze strany </w:t>
      </w:r>
      <w:r>
        <w:rPr>
          <w:rFonts w:asciiTheme="minorHAnsi" w:hAnsiTheme="minorHAnsi" w:cstheme="minorHAnsi"/>
          <w:sz w:val="22"/>
          <w:szCs w:val="22"/>
        </w:rPr>
        <w:t>XY</w:t>
      </w:r>
      <w:r>
        <w:rPr>
          <w:rFonts w:asciiTheme="minorHAnsi" w:hAnsiTheme="minorHAnsi" w:cstheme="minorHAnsi"/>
          <w:sz w:val="22"/>
          <w:szCs w:val="22"/>
        </w:rPr>
        <w:t xml:space="preserve">, tak ze strany žáků prošetřuje a dojde k výsledku, že buď </w:t>
      </w:r>
      <w:r>
        <w:rPr>
          <w:rFonts w:asciiTheme="minorHAnsi" w:hAnsiTheme="minorHAnsi" w:cstheme="minorHAnsi"/>
          <w:sz w:val="22"/>
          <w:szCs w:val="22"/>
        </w:rPr>
        <w:t>XY</w:t>
      </w:r>
      <w:r>
        <w:rPr>
          <w:rFonts w:asciiTheme="minorHAnsi" w:hAnsiTheme="minorHAnsi" w:cstheme="minorHAnsi"/>
          <w:sz w:val="22"/>
          <w:szCs w:val="22"/>
        </w:rPr>
        <w:t xml:space="preserve"> celou věc vyprovokuje, nebo reaguje neadekvátně i na zcela banální podnět.</w:t>
      </w:r>
    </w:p>
    <w:p w:rsidR="00D26D17" w:rsidRDefault="00D26D17" w:rsidP="00D26D17">
      <w:pPr>
        <w:spacing w:line="276" w:lineRule="auto"/>
        <w:jc w:val="both"/>
        <w:rPr>
          <w:rFonts w:asciiTheme="minorHAnsi" w:hAnsiTheme="minorHAnsi" w:cstheme="minorHAnsi"/>
          <w:sz w:val="22"/>
          <w:szCs w:val="22"/>
        </w:rPr>
      </w:pPr>
      <w:r>
        <w:rPr>
          <w:rFonts w:asciiTheme="minorHAnsi" w:hAnsiTheme="minorHAnsi" w:cstheme="minorHAnsi"/>
          <w:sz w:val="22"/>
          <w:szCs w:val="22"/>
        </w:rPr>
        <w:tab/>
        <w:t xml:space="preserve">Na doporučení dr. </w:t>
      </w:r>
      <w:proofErr w:type="spellStart"/>
      <w:r>
        <w:rPr>
          <w:rFonts w:asciiTheme="minorHAnsi" w:hAnsiTheme="minorHAnsi" w:cstheme="minorHAnsi"/>
          <w:sz w:val="22"/>
          <w:szCs w:val="22"/>
        </w:rPr>
        <w:t>Trpákové</w:t>
      </w:r>
      <w:proofErr w:type="spellEnd"/>
      <w:r>
        <w:rPr>
          <w:rFonts w:asciiTheme="minorHAnsi" w:hAnsiTheme="minorHAnsi" w:cstheme="minorHAnsi"/>
          <w:sz w:val="22"/>
          <w:szCs w:val="22"/>
        </w:rPr>
        <w:t xml:space="preserve"> pokračuje jednání bez </w:t>
      </w:r>
      <w:r>
        <w:rPr>
          <w:rFonts w:asciiTheme="minorHAnsi" w:hAnsiTheme="minorHAnsi" w:cstheme="minorHAnsi"/>
          <w:sz w:val="22"/>
          <w:szCs w:val="22"/>
        </w:rPr>
        <w:t>XY</w:t>
      </w:r>
      <w:r>
        <w:rPr>
          <w:rFonts w:asciiTheme="minorHAnsi" w:hAnsiTheme="minorHAnsi" w:cstheme="minorHAnsi"/>
          <w:sz w:val="22"/>
          <w:szCs w:val="22"/>
        </w:rPr>
        <w:t>.</w:t>
      </w:r>
    </w:p>
    <w:p w:rsidR="00D26D17" w:rsidRDefault="00D26D17" w:rsidP="00D26D17">
      <w:pPr>
        <w:spacing w:line="276" w:lineRule="auto"/>
        <w:jc w:val="both"/>
        <w:rPr>
          <w:rFonts w:asciiTheme="minorHAnsi" w:hAnsiTheme="minorHAnsi" w:cstheme="minorHAnsi"/>
          <w:sz w:val="22"/>
          <w:szCs w:val="22"/>
        </w:rPr>
      </w:pPr>
      <w:r>
        <w:rPr>
          <w:rFonts w:asciiTheme="minorHAnsi" w:hAnsiTheme="minorHAnsi" w:cstheme="minorHAnsi"/>
          <w:sz w:val="22"/>
          <w:szCs w:val="22"/>
        </w:rPr>
        <w:lastRenderedPageBreak/>
        <w:tab/>
        <w:t xml:space="preserve">Dr. </w:t>
      </w:r>
      <w:proofErr w:type="spellStart"/>
      <w:r>
        <w:rPr>
          <w:rFonts w:asciiTheme="minorHAnsi" w:hAnsiTheme="minorHAnsi" w:cstheme="minorHAnsi"/>
          <w:sz w:val="22"/>
          <w:szCs w:val="22"/>
        </w:rPr>
        <w:t>Trpáková</w:t>
      </w:r>
      <w:proofErr w:type="spellEnd"/>
      <w:r>
        <w:rPr>
          <w:rFonts w:asciiTheme="minorHAnsi" w:hAnsiTheme="minorHAnsi" w:cstheme="minorHAnsi"/>
          <w:sz w:val="22"/>
          <w:szCs w:val="22"/>
        </w:rPr>
        <w:t xml:space="preserve"> sděluje mamince, že chyba je v rodině, ve výchově a přístupu k dítěti, protože všechna vyšetření – psychologické i psychiatrické – jsou bez závažnějšího nálezu.</w:t>
      </w:r>
    </w:p>
    <w:p w:rsidR="00D26D17" w:rsidRDefault="00D26D17" w:rsidP="00D26D17">
      <w:pPr>
        <w:spacing w:line="276" w:lineRule="auto"/>
        <w:jc w:val="both"/>
        <w:rPr>
          <w:rFonts w:asciiTheme="minorHAnsi" w:hAnsiTheme="minorHAnsi" w:cstheme="minorHAnsi"/>
          <w:sz w:val="22"/>
          <w:szCs w:val="22"/>
        </w:rPr>
      </w:pPr>
      <w:r>
        <w:rPr>
          <w:rFonts w:asciiTheme="minorHAnsi" w:hAnsiTheme="minorHAnsi" w:cstheme="minorHAnsi"/>
          <w:sz w:val="22"/>
          <w:szCs w:val="22"/>
        </w:rPr>
        <w:tab/>
        <w:t xml:space="preserve">Je vyzvána maminka, aby se k situaci vyjádřila. Podle ní má </w:t>
      </w:r>
      <w:r>
        <w:rPr>
          <w:rFonts w:asciiTheme="minorHAnsi" w:hAnsiTheme="minorHAnsi" w:cstheme="minorHAnsi"/>
          <w:sz w:val="22"/>
          <w:szCs w:val="22"/>
        </w:rPr>
        <w:t>XY</w:t>
      </w:r>
      <w:r>
        <w:rPr>
          <w:rFonts w:asciiTheme="minorHAnsi" w:hAnsiTheme="minorHAnsi" w:cstheme="minorHAnsi"/>
          <w:sz w:val="22"/>
          <w:szCs w:val="22"/>
        </w:rPr>
        <w:t xml:space="preserve"> problém pouze ve škole. Při mimoškolních aktivitách (kroužky, tábory) je zcela bez problémů. Do školy se připravuje sama, maminka pouze kontroluje. Ráda si maluje, staví puzzle. Na doporučení terapeutky ze SPC </w:t>
      </w:r>
      <w:proofErr w:type="spellStart"/>
      <w:r>
        <w:rPr>
          <w:rFonts w:asciiTheme="minorHAnsi" w:hAnsiTheme="minorHAnsi" w:cstheme="minorHAnsi"/>
          <w:sz w:val="22"/>
          <w:szCs w:val="22"/>
        </w:rPr>
        <w:t>Klíčov</w:t>
      </w:r>
      <w:proofErr w:type="spellEnd"/>
      <w:r>
        <w:rPr>
          <w:rFonts w:asciiTheme="minorHAnsi" w:hAnsiTheme="minorHAnsi" w:cstheme="minorHAnsi"/>
          <w:sz w:val="22"/>
          <w:szCs w:val="22"/>
        </w:rPr>
        <w:t>, kam prý s </w:t>
      </w:r>
      <w:r>
        <w:rPr>
          <w:rFonts w:asciiTheme="minorHAnsi" w:hAnsiTheme="minorHAnsi" w:cstheme="minorHAnsi"/>
          <w:sz w:val="22"/>
          <w:szCs w:val="22"/>
        </w:rPr>
        <w:t>XY</w:t>
      </w:r>
      <w:r>
        <w:rPr>
          <w:rFonts w:asciiTheme="minorHAnsi" w:hAnsiTheme="minorHAnsi" w:cstheme="minorHAnsi"/>
          <w:sz w:val="22"/>
          <w:szCs w:val="22"/>
        </w:rPr>
        <w:t xml:space="preserve"> docházejí, pořídily domů morčata, o která se </w:t>
      </w:r>
      <w:r>
        <w:rPr>
          <w:rFonts w:asciiTheme="minorHAnsi" w:hAnsiTheme="minorHAnsi" w:cstheme="minorHAnsi"/>
          <w:sz w:val="22"/>
          <w:szCs w:val="22"/>
        </w:rPr>
        <w:t>XY</w:t>
      </w:r>
      <w:r>
        <w:rPr>
          <w:rFonts w:asciiTheme="minorHAnsi" w:hAnsiTheme="minorHAnsi" w:cstheme="minorHAnsi"/>
          <w:sz w:val="22"/>
          <w:szCs w:val="22"/>
        </w:rPr>
        <w:t xml:space="preserve"> stará. Na dotaz na rodinnou situaci odpovídá, že </w:t>
      </w:r>
      <w:r>
        <w:rPr>
          <w:rFonts w:asciiTheme="minorHAnsi" w:hAnsiTheme="minorHAnsi" w:cstheme="minorHAnsi"/>
          <w:sz w:val="22"/>
          <w:szCs w:val="22"/>
        </w:rPr>
        <w:t>XY</w:t>
      </w:r>
      <w:r>
        <w:rPr>
          <w:rFonts w:asciiTheme="minorHAnsi" w:hAnsiTheme="minorHAnsi" w:cstheme="minorHAnsi"/>
          <w:sz w:val="22"/>
          <w:szCs w:val="22"/>
        </w:rPr>
        <w:t xml:space="preserve"> žije ve všední dny u ní a o víkendech je u tatínka. Má také staršího bratra (18 let), který s rodinou nežije. Dotaz na předchozí školu, kam </w:t>
      </w:r>
      <w:r>
        <w:rPr>
          <w:rFonts w:asciiTheme="minorHAnsi" w:hAnsiTheme="minorHAnsi" w:cstheme="minorHAnsi"/>
          <w:sz w:val="22"/>
          <w:szCs w:val="22"/>
        </w:rPr>
        <w:t>XY</w:t>
      </w:r>
      <w:r>
        <w:rPr>
          <w:rFonts w:asciiTheme="minorHAnsi" w:hAnsiTheme="minorHAnsi" w:cstheme="minorHAnsi"/>
          <w:sz w:val="22"/>
          <w:szCs w:val="22"/>
        </w:rPr>
        <w:t xml:space="preserve"> chodila v 1. ročníku. Tam prý byla šikanována spolužačkou, s vyučujícími problém neměla. Na tuto odpověď reaguje Mgr. Buršíková, že je tedy podivné, že na předchozí škole problém neměla a tady jej má se všemi vyučujícími. Maminka odpovídá, že neví, proč to tak je. Dotaz Mgr. Vítka na zapojení tatínka, zda by se tatínek nemohl zúčastnit výchovné komise, rodinné terapie. Podle maminky rozhodně ne.</w:t>
      </w:r>
    </w:p>
    <w:p w:rsidR="00D26D17" w:rsidRDefault="00D26D17" w:rsidP="00D26D17">
      <w:pPr>
        <w:spacing w:line="276" w:lineRule="auto"/>
        <w:jc w:val="both"/>
        <w:rPr>
          <w:rFonts w:asciiTheme="minorHAnsi" w:hAnsiTheme="minorHAnsi" w:cstheme="minorHAnsi"/>
          <w:sz w:val="22"/>
          <w:szCs w:val="22"/>
        </w:rPr>
      </w:pPr>
    </w:p>
    <w:p w:rsidR="00D26D17" w:rsidRPr="000876B9" w:rsidRDefault="00D26D17" w:rsidP="00D26D17">
      <w:pPr>
        <w:spacing w:line="276" w:lineRule="auto"/>
        <w:jc w:val="both"/>
        <w:rPr>
          <w:rFonts w:asciiTheme="minorHAnsi" w:hAnsiTheme="minorHAnsi" w:cstheme="minorHAnsi"/>
          <w:b/>
          <w:sz w:val="22"/>
          <w:szCs w:val="22"/>
        </w:rPr>
      </w:pPr>
      <w:r w:rsidRPr="000876B9">
        <w:rPr>
          <w:rFonts w:asciiTheme="minorHAnsi" w:hAnsiTheme="minorHAnsi" w:cstheme="minorHAnsi"/>
          <w:b/>
          <w:sz w:val="22"/>
          <w:szCs w:val="22"/>
        </w:rPr>
        <w:t>Navržená a přijatá opatření:</w:t>
      </w:r>
    </w:p>
    <w:p w:rsidR="00D26D17" w:rsidRDefault="00D26D17" w:rsidP="00D26D17">
      <w:pPr>
        <w:spacing w:line="276" w:lineRule="auto"/>
        <w:ind w:left="705"/>
        <w:jc w:val="both"/>
        <w:rPr>
          <w:rFonts w:asciiTheme="minorHAnsi" w:hAnsiTheme="minorHAnsi" w:cstheme="minorHAnsi"/>
          <w:sz w:val="22"/>
          <w:szCs w:val="22"/>
        </w:rPr>
      </w:pPr>
      <w:r>
        <w:rPr>
          <w:rFonts w:asciiTheme="minorHAnsi" w:hAnsiTheme="minorHAnsi" w:cstheme="minorHAnsi"/>
          <w:sz w:val="22"/>
          <w:szCs w:val="22"/>
        </w:rPr>
        <w:t>- pravidelné konzultace maminky s třídní učitelkou ve frekvenci 1x týdně, první schůzka 5. 11. 2019 v 15:00 hodin</w:t>
      </w:r>
    </w:p>
    <w:p w:rsidR="00D26D17" w:rsidRDefault="00D26D17" w:rsidP="00D26D17">
      <w:pPr>
        <w:spacing w:line="276" w:lineRule="auto"/>
        <w:ind w:left="705"/>
        <w:jc w:val="both"/>
        <w:rPr>
          <w:rFonts w:asciiTheme="minorHAnsi" w:hAnsiTheme="minorHAnsi" w:cstheme="minorHAnsi"/>
          <w:sz w:val="22"/>
          <w:szCs w:val="22"/>
        </w:rPr>
      </w:pPr>
      <w:r>
        <w:rPr>
          <w:rFonts w:asciiTheme="minorHAnsi" w:hAnsiTheme="minorHAnsi" w:cstheme="minorHAnsi"/>
          <w:sz w:val="22"/>
          <w:szCs w:val="22"/>
        </w:rPr>
        <w:t xml:space="preserve">- zahájení rodinné terapie ve spolupráci se SPC </w:t>
      </w:r>
      <w:proofErr w:type="spellStart"/>
      <w:r>
        <w:rPr>
          <w:rFonts w:asciiTheme="minorHAnsi" w:hAnsiTheme="minorHAnsi" w:cstheme="minorHAnsi"/>
          <w:sz w:val="22"/>
          <w:szCs w:val="22"/>
        </w:rPr>
        <w:t>Klíčov</w:t>
      </w:r>
      <w:proofErr w:type="spellEnd"/>
    </w:p>
    <w:p w:rsidR="00D26D17" w:rsidRDefault="00D26D17" w:rsidP="00D26D17">
      <w:pPr>
        <w:spacing w:line="276" w:lineRule="auto"/>
        <w:ind w:left="705"/>
        <w:jc w:val="both"/>
        <w:rPr>
          <w:rFonts w:asciiTheme="minorHAnsi" w:hAnsiTheme="minorHAnsi" w:cstheme="minorHAnsi"/>
          <w:sz w:val="22"/>
          <w:szCs w:val="22"/>
        </w:rPr>
      </w:pPr>
      <w:r>
        <w:rPr>
          <w:rFonts w:asciiTheme="minorHAnsi" w:hAnsiTheme="minorHAnsi" w:cstheme="minorHAnsi"/>
          <w:sz w:val="22"/>
          <w:szCs w:val="22"/>
        </w:rPr>
        <w:t>- zapojení tatínka do řešení celé situace – bude vyzván dopisem k účasti na další výchovné komisi, při neúčasti bude kontaktován OSPOD</w:t>
      </w:r>
    </w:p>
    <w:p w:rsidR="00D26D17" w:rsidRDefault="00D26D17" w:rsidP="00D26D17">
      <w:pPr>
        <w:spacing w:line="276" w:lineRule="auto"/>
        <w:ind w:left="705"/>
        <w:jc w:val="both"/>
        <w:rPr>
          <w:rFonts w:asciiTheme="minorHAnsi" w:hAnsiTheme="minorHAnsi" w:cstheme="minorHAnsi"/>
          <w:sz w:val="22"/>
          <w:szCs w:val="22"/>
        </w:rPr>
      </w:pPr>
      <w:r>
        <w:rPr>
          <w:rFonts w:asciiTheme="minorHAnsi" w:hAnsiTheme="minorHAnsi" w:cstheme="minorHAnsi"/>
          <w:sz w:val="22"/>
          <w:szCs w:val="22"/>
        </w:rPr>
        <w:t xml:space="preserve">- TU bude kontaktovat Mgr. Valentovou ze SPC </w:t>
      </w:r>
      <w:proofErr w:type="spellStart"/>
      <w:r>
        <w:rPr>
          <w:rFonts w:asciiTheme="minorHAnsi" w:hAnsiTheme="minorHAnsi" w:cstheme="minorHAnsi"/>
          <w:sz w:val="22"/>
          <w:szCs w:val="22"/>
        </w:rPr>
        <w:t>Klíčov</w:t>
      </w:r>
      <w:proofErr w:type="spellEnd"/>
      <w:r>
        <w:rPr>
          <w:rFonts w:asciiTheme="minorHAnsi" w:hAnsiTheme="minorHAnsi" w:cstheme="minorHAnsi"/>
          <w:sz w:val="22"/>
          <w:szCs w:val="22"/>
        </w:rPr>
        <w:t>, kam maminka s </w:t>
      </w:r>
      <w:r>
        <w:rPr>
          <w:rFonts w:asciiTheme="minorHAnsi" w:hAnsiTheme="minorHAnsi" w:cstheme="minorHAnsi"/>
          <w:sz w:val="22"/>
          <w:szCs w:val="22"/>
        </w:rPr>
        <w:t>XY</w:t>
      </w:r>
      <w:bookmarkStart w:id="0" w:name="_GoBack"/>
      <w:bookmarkEnd w:id="0"/>
      <w:r>
        <w:rPr>
          <w:rFonts w:asciiTheme="minorHAnsi" w:hAnsiTheme="minorHAnsi" w:cstheme="minorHAnsi"/>
          <w:sz w:val="22"/>
          <w:szCs w:val="22"/>
        </w:rPr>
        <w:t xml:space="preserve"> již docházejí, a seznámí ji se situací ve škole</w:t>
      </w:r>
    </w:p>
    <w:p w:rsidR="00D26D17" w:rsidRPr="002D5AAC" w:rsidRDefault="00D26D17" w:rsidP="00D26D17">
      <w:pPr>
        <w:spacing w:line="276" w:lineRule="auto"/>
        <w:ind w:left="705"/>
        <w:jc w:val="both"/>
        <w:rPr>
          <w:rFonts w:asciiTheme="minorHAnsi" w:hAnsiTheme="minorHAnsi" w:cstheme="minorHAnsi"/>
          <w:sz w:val="22"/>
          <w:szCs w:val="22"/>
        </w:rPr>
      </w:pPr>
      <w:r>
        <w:rPr>
          <w:rFonts w:asciiTheme="minorHAnsi" w:hAnsiTheme="minorHAnsi" w:cstheme="minorHAnsi"/>
          <w:sz w:val="22"/>
          <w:szCs w:val="22"/>
        </w:rPr>
        <w:t>- další výchovná komise bude svolána na konec listopadu, kdy budou vyhodnocena přijatá opatření a navržen další postup</w:t>
      </w:r>
    </w:p>
    <w:p w:rsidR="00D26D17" w:rsidRDefault="00D26D17" w:rsidP="00D26D17">
      <w:pPr>
        <w:spacing w:line="276" w:lineRule="auto"/>
        <w:jc w:val="both"/>
        <w:rPr>
          <w:rFonts w:asciiTheme="minorHAnsi" w:hAnsiTheme="minorHAnsi" w:cstheme="minorHAnsi"/>
          <w:b/>
          <w:sz w:val="22"/>
          <w:szCs w:val="22"/>
        </w:rPr>
      </w:pPr>
    </w:p>
    <w:p w:rsidR="00D26D17" w:rsidRPr="002D5AAC" w:rsidRDefault="00D26D17" w:rsidP="00D26D17">
      <w:pPr>
        <w:spacing w:line="276" w:lineRule="auto"/>
        <w:jc w:val="both"/>
        <w:rPr>
          <w:rFonts w:asciiTheme="minorHAnsi" w:hAnsiTheme="minorHAnsi" w:cstheme="minorHAnsi"/>
          <w:b/>
          <w:sz w:val="22"/>
          <w:szCs w:val="22"/>
        </w:rPr>
      </w:pPr>
    </w:p>
    <w:p w:rsidR="00D26D17" w:rsidRPr="002D5AAC" w:rsidRDefault="00D26D17" w:rsidP="00D26D17">
      <w:pPr>
        <w:spacing w:line="276" w:lineRule="auto"/>
        <w:jc w:val="both"/>
        <w:rPr>
          <w:rFonts w:asciiTheme="minorHAnsi" w:hAnsiTheme="minorHAnsi" w:cstheme="minorHAnsi"/>
        </w:rPr>
      </w:pPr>
      <w:r w:rsidRPr="002D5AAC">
        <w:rPr>
          <w:rFonts w:asciiTheme="minorHAnsi" w:hAnsiTheme="minorHAnsi" w:cstheme="minorHAnsi"/>
        </w:rPr>
        <w:t>Zapsal</w:t>
      </w:r>
      <w:r>
        <w:rPr>
          <w:rFonts w:asciiTheme="minorHAnsi" w:hAnsiTheme="minorHAnsi" w:cstheme="minorHAnsi"/>
        </w:rPr>
        <w:t xml:space="preserve">a: Mgr. Věra </w:t>
      </w:r>
      <w:proofErr w:type="spellStart"/>
      <w:r>
        <w:rPr>
          <w:rFonts w:asciiTheme="minorHAnsi" w:hAnsiTheme="minorHAnsi" w:cstheme="minorHAnsi"/>
        </w:rPr>
        <w:t>Jirovcová</w:t>
      </w:r>
      <w:proofErr w:type="spellEnd"/>
    </w:p>
    <w:p w:rsidR="00D26D17" w:rsidRDefault="00D26D17" w:rsidP="00D26D17">
      <w:pPr>
        <w:spacing w:line="276" w:lineRule="auto"/>
        <w:jc w:val="both"/>
        <w:rPr>
          <w:rFonts w:asciiTheme="minorHAnsi" w:hAnsiTheme="minorHAnsi" w:cstheme="minorHAnsi"/>
        </w:rPr>
      </w:pPr>
    </w:p>
    <w:p w:rsidR="00D26D17" w:rsidRPr="002D5AAC" w:rsidRDefault="00D26D17" w:rsidP="00D26D17">
      <w:pPr>
        <w:spacing w:line="276" w:lineRule="auto"/>
        <w:jc w:val="both"/>
        <w:rPr>
          <w:rFonts w:asciiTheme="minorHAnsi" w:hAnsiTheme="minorHAnsi" w:cstheme="minorHAnsi"/>
        </w:rPr>
      </w:pPr>
      <w:r w:rsidRPr="002D5AAC">
        <w:rPr>
          <w:rFonts w:asciiTheme="minorHAnsi" w:hAnsiTheme="minorHAnsi" w:cstheme="minorHAnsi"/>
        </w:rPr>
        <w:t xml:space="preserve">kopie zápisu: </w:t>
      </w:r>
      <w:r>
        <w:rPr>
          <w:rFonts w:asciiTheme="minorHAnsi" w:hAnsiTheme="minorHAnsi" w:cstheme="minorHAnsi"/>
        </w:rPr>
        <w:t>zákonný zástupce, třídní učitelka, výchovná poradkyně</w:t>
      </w:r>
    </w:p>
    <w:p w:rsidR="00932A6D" w:rsidRDefault="00932A6D"/>
    <w:sectPr w:rsidR="00932A6D" w:rsidSect="00607B84">
      <w:pgSz w:w="11906" w:h="16838"/>
      <w:pgMar w:top="1191" w:right="1304" w:bottom="1191" w:left="130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6D17"/>
    <w:rsid w:val="00932A6D"/>
    <w:rsid w:val="00D26D1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26D17"/>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D26D17"/>
    <w:pPr>
      <w:spacing w:after="0" w:line="240" w:lineRule="auto"/>
    </w:pPr>
    <w:rPr>
      <w:rFonts w:ascii="Times New Roman" w:eastAsia="Times New Roman" w:hAnsi="Times New Roman" w:cs="Times New Roman"/>
      <w:sz w:val="24"/>
      <w:szCs w:val="24"/>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577</Words>
  <Characters>3410</Characters>
  <Application>Microsoft Office Word</Application>
  <DocSecurity>0</DocSecurity>
  <Lines>28</Lines>
  <Paragraphs>7</Paragraphs>
  <ScaleCrop>false</ScaleCrop>
  <Company>ZS a MS Na Balabence, Nam. Na Balabence 800, Praha 9</Company>
  <LinksUpToDate>false</LinksUpToDate>
  <CharactersWithSpaces>3980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Věra Jirovcová</dc:creator>
  <cp:lastModifiedBy>Věra Jirovcová</cp:lastModifiedBy>
  <cp:revision>1</cp:revision>
  <dcterms:created xsi:type="dcterms:W3CDTF">2019-11-26T12:23:00Z</dcterms:created>
  <dcterms:modified xsi:type="dcterms:W3CDTF">2019-11-26T12:30:00Z</dcterms:modified>
</cp:coreProperties>
</file>